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left="0" w:firstLine="0"/>
        <w:jc w:val="left"/>
        <w:rPr>
          <w:rFonts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kern w:val="0"/>
          <w:sz w:val="27"/>
          <w:szCs w:val="27"/>
          <w:lang w:val="en-US" w:eastAsia="zh-CN" w:bidi="ar"/>
        </w:rPr>
        <w:t>产品简介</w:t>
      </w:r>
    </w:p>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p>
    <w:p>
      <w:pPr>
        <w:keepNext w:val="0"/>
        <w:keepLines w:val="0"/>
        <w:widowControl/>
        <w:suppressLineNumbers w:val="0"/>
        <w:jc w:val="left"/>
      </w:pPr>
      <w:r>
        <w:rPr>
          <w:rFonts w:hint="eastAsia" w:ascii="微软雅黑" w:hAnsi="微软雅黑" w:eastAsia="微软雅黑" w:cs="微软雅黑"/>
          <w:i w:val="0"/>
          <w:iCs w:val="0"/>
          <w:caps w:val="0"/>
          <w:color w:val="000000"/>
          <w:spacing w:val="0"/>
          <w:kern w:val="0"/>
          <w:sz w:val="27"/>
          <w:szCs w:val="27"/>
          <w:lang w:val="en-US" w:eastAsia="zh-CN" w:bidi="ar"/>
        </w:rPr>
        <w:t>     细胞或组织用多聚甲醛、福尔马林或其它醛类试剂固定后，因抗原决定簇形成醛键、羧甲键，以及蛋白质检发生交联等等，引起蛋白质空间结构的改变，使抗原决定簇被封闭，抗原与抗体的结合点减少，最终导致免疫标记时抗原的阳性检测率及着色强度相对减弱，表现为假阴性或阳性率偏低。而醛类引起的蛋白交联是可逆的，在一定条件下例如高温或是蛋白酶水解的作用下可以恢复蛋白的原有构象，这个过程就是抗原修复（antigen retrieval）。抗原修复是免疫组化过程中不可忽略的关键步骤。抗原修复方法有很多种，根据组织类型特点可以选择不同的方法，有些适合热修复，有些适合酶解修复。在热诱导抗原修复法出现之前，胰蛋白酶、蛋白酶K、胃蛋白酶等酶类诱导的抗原表位修复是最常用的方法。</w:t>
      </w:r>
    </w:p>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lang w:val="en-US" w:eastAsia="zh-CN" w:bidi="ar"/>
        </w:rPr>
        <w:t>     本产品为胃蛋白酶抗原修复液，可用于细胞间质抗原的修复。</w:t>
      </w:r>
    </w:p>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p>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kern w:val="0"/>
          <w:sz w:val="27"/>
          <w:szCs w:val="27"/>
          <w:lang w:val="en-US" w:eastAsia="zh-CN" w:bidi="ar"/>
        </w:rPr>
        <w:t>储存与运输</w:t>
      </w:r>
    </w:p>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p>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lang w:val="en-US" w:eastAsia="zh-CN" w:bidi="ar"/>
        </w:rPr>
        <w:t>     冰袋（wet ice）运输；4℃保存，长期不用置于-20℃保存，避免反复冻融。有效期12个月。</w:t>
      </w:r>
    </w:p>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p>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kern w:val="0"/>
          <w:sz w:val="27"/>
          <w:szCs w:val="27"/>
          <w:lang w:val="en-US" w:eastAsia="zh-CN" w:bidi="ar"/>
        </w:rPr>
        <w:t>使用说明</w:t>
      </w:r>
    </w:p>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p>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lang w:val="en-US" w:eastAsia="zh-CN" w:bidi="ar"/>
        </w:rPr>
        <w:t>     免疫组化或免疫荧光实验步骤中，在抗原修复这一步，直接将胃蛋白酶抗原修复液滴加在组织切片上覆盖组织，或将切片浸泡在修复液中，37℃孵育10-30 min，具体时间视切片及修复效果调整。</w:t>
      </w:r>
    </w:p>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p>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kern w:val="0"/>
          <w:sz w:val="27"/>
          <w:szCs w:val="27"/>
          <w:lang w:val="en-US" w:eastAsia="zh-CN" w:bidi="ar"/>
        </w:rPr>
        <w:t>注意事项</w:t>
      </w:r>
    </w:p>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p>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lang w:val="en-US" w:eastAsia="zh-CN" w:bidi="ar"/>
        </w:rPr>
        <w:t>1. 使用前需使胃蛋白酶抗原修复液恢复至室温。</w:t>
      </w:r>
    </w:p>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p>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lang w:val="en-US" w:eastAsia="zh-CN" w:bidi="ar"/>
        </w:rPr>
        <w:t>2. 为获得最佳实验效果，抗原修复的最佳孵育时间建议根据不同样本及目的蛋白进行预实验摸索。</w:t>
      </w:r>
    </w:p>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p>
    <w:p>
      <w:pPr>
        <w:keepNext w:val="0"/>
        <w:keepLines w:val="0"/>
        <w:widowControl/>
        <w:suppressLineNumbers w:val="0"/>
        <w:jc w:val="left"/>
      </w:pPr>
      <w:r>
        <w:rPr>
          <w:rFonts w:hint="eastAsia" w:ascii="微软雅黑" w:hAnsi="微软雅黑" w:eastAsia="微软雅黑" w:cs="微软雅黑"/>
          <w:i w:val="0"/>
          <w:iCs w:val="0"/>
          <w:caps w:val="0"/>
          <w:color w:val="000000"/>
          <w:spacing w:val="0"/>
          <w:kern w:val="0"/>
          <w:sz w:val="27"/>
          <w:szCs w:val="27"/>
          <w:lang w:val="en-US" w:eastAsia="zh-CN" w:bidi="ar"/>
        </w:rPr>
        <w:t>3. 胃蛋白酶抗原修复液呈酸性，可能会导致切片上组织形态不佳，请注意控制孵育时间。</w:t>
      </w:r>
      <w:r>
        <w:rPr>
          <w:rFonts w:hint="eastAsia" w:ascii="微软雅黑" w:hAnsi="微软雅黑" w:eastAsia="微软雅黑" w:cs="微软雅黑"/>
          <w:i w:val="0"/>
          <w:iCs w:val="0"/>
          <w:caps w:val="0"/>
          <w:color w:val="000000"/>
          <w:spacing w:val="0"/>
          <w:kern w:val="0"/>
          <w:sz w:val="27"/>
          <w:szCs w:val="27"/>
          <w:lang w:val="en-US" w:eastAsia="zh-CN" w:bidi="ar"/>
        </w:rPr>
        <w:br w:type="textWrapping"/>
      </w:r>
      <w:r>
        <w:rPr>
          <w:rFonts w:hint="eastAsia" w:ascii="微软雅黑" w:hAnsi="微软雅黑" w:eastAsia="微软雅黑" w:cs="微软雅黑"/>
          <w:i w:val="0"/>
          <w:iCs w:val="0"/>
          <w:caps w:val="0"/>
          <w:color w:val="000000"/>
          <w:spacing w:val="0"/>
          <w:kern w:val="0"/>
          <w:sz w:val="27"/>
          <w:szCs w:val="27"/>
          <w:lang w:val="en-US" w:eastAsia="zh-CN" w:bidi="ar"/>
        </w:rPr>
        <w:br w:type="textWrapping"/>
      </w:r>
      <w:r>
        <w:rPr>
          <w:rFonts w:hint="eastAsia" w:ascii="微软雅黑" w:hAnsi="微软雅黑" w:eastAsia="微软雅黑" w:cs="微软雅黑"/>
          <w:i w:val="0"/>
          <w:iCs w:val="0"/>
          <w:caps w:val="0"/>
          <w:color w:val="000000"/>
          <w:spacing w:val="0"/>
          <w:kern w:val="0"/>
          <w:sz w:val="27"/>
          <w:szCs w:val="27"/>
          <w:lang w:val="en-US" w:eastAsia="zh-CN" w:bidi="ar"/>
        </w:rPr>
        <w:t>4. 为了您的安全和健康，操作时请穿实验服并佩戴一次性手套。</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AB2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2022-04-01T14:21:17Z</dcterms:created>
  <dc:creator>Administrator</dc:creator>
  <cp:lastModifiedBy>小梦想</cp:lastModifiedBy>
  <dcterms:modified xsi:type="dcterms:W3CDTF">2022-04-01T14:21:25Z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EFEBCCDC0C354B8586C9FDE4C8F98E5A</vt:lpwstr>
  </property>
</Properties>
</file>